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20D5A" w14:textId="77777777" w:rsidR="00E133A7" w:rsidRPr="00E133A7" w:rsidRDefault="00E133A7" w:rsidP="00E133A7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Tanlovda</w:t>
      </w:r>
      <w:proofErr w:type="spellEnd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ishtirok</w:t>
      </w:r>
      <w:proofErr w:type="spellEnd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etish</w:t>
      </w:r>
      <w:proofErr w:type="spellEnd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uchun</w:t>
      </w:r>
      <w:proofErr w:type="spellEnd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topshiriladigan</w:t>
      </w:r>
      <w:proofErr w:type="spellEnd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hujjatlar</w:t>
      </w:r>
      <w:proofErr w:type="spellEnd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ro‘</w:t>
      </w:r>
      <w:proofErr w:type="gramEnd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yxati</w:t>
      </w:r>
      <w:proofErr w:type="spellEnd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:</w:t>
      </w:r>
    </w:p>
    <w:p w14:paraId="58372F4E" w14:textId="77777777" w:rsidR="00E133A7" w:rsidRPr="00E133A7" w:rsidRDefault="00E133A7" w:rsidP="00E133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Tanlovda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ishtirok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etish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uchun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komissiyasi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nomiga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fldChar w:fldCharType="begin"/>
      </w:r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instrText xml:space="preserve"> HYPERLINK "https://mininnovation.uz/media/post_attachments/Ariza.docx" \t "_blank" </w:instrText>
      </w:r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fldChar w:fldCharType="separate"/>
      </w:r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ariza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val="en-US" w:eastAsia="ru-RU"/>
        </w:rPr>
        <w:t>.</w:t>
      </w:r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fldChar w:fldCharType="end"/>
      </w:r>
    </w:p>
    <w:p w14:paraId="581E959B" w14:textId="77777777" w:rsidR="00E133A7" w:rsidRPr="00E133A7" w:rsidRDefault="00E133A7" w:rsidP="00E133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Muallif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yoki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mualliflar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guruhi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a’zolarining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ma’lumotnomasi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ob’ektivkasi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).</w:t>
      </w:r>
    </w:p>
    <w:p w14:paraId="285E4615" w14:textId="77777777" w:rsidR="00E133A7" w:rsidRPr="00E133A7" w:rsidRDefault="00E133A7" w:rsidP="00E133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Tanlovga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topshirilayotgan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o‘</w:t>
      </w:r>
      <w:proofErr w:type="gram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quv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adabiyotlarni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Davlat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ta’lim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standarti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o‘quv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reja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dasturlari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nusxalari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43B36740" w14:textId="77777777" w:rsidR="00E133A7" w:rsidRPr="00E133A7" w:rsidRDefault="00E133A7" w:rsidP="00E133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Tanlovga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topshirilayotgan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o‘</w:t>
      </w:r>
      <w:proofErr w:type="gram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quv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adabiyotlarni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yoki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ta’lim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tashkilotlarining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metodik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)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Kengash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yig‘ilishlari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muhokamasidan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o‘tganligi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to‘g‘risidagi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bayonnomasidan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ko‘chirmasi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548CD100" w14:textId="77777777" w:rsidR="00E133A7" w:rsidRPr="00E133A7" w:rsidRDefault="00E133A7" w:rsidP="00E133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proofErr w:type="gram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O‘</w:t>
      </w:r>
      <w:proofErr w:type="gram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quv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adabiyotlar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qo‘lyozmasining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elektron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qog‘oz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shaklidagi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nusxasi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393AC32B" w14:textId="77777777" w:rsidR="00E133A7" w:rsidRPr="00E133A7" w:rsidRDefault="00E133A7" w:rsidP="00E133A7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Eslatma</w:t>
      </w:r>
      <w:proofErr w:type="spellEnd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:</w:t>
      </w:r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Tanlovda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Xalq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ta’limi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vazirligi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Oliy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o‘</w:t>
      </w:r>
      <w:proofErr w:type="gram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rta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maxsus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ta’lim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vazirligi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tasarrufidagi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ta’lim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muassasalarida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faoliyat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ko‘rsatgan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ko‘rsatayotgan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o‘qituvchilar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pedagog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xodimlar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Fanlar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akademiyasi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uning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tasarrufidagi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tashkilotlarda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faoliyat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yuritgan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yuritayotgan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fan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mutaxassislari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ilmiy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xodimlar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mualliflar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guruhi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hamda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mustaqil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izlanuvchilar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(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yoshi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cheklanmagan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holda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)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qatnashishlari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mumkin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1E5E1E1E" w14:textId="77777777" w:rsidR="00E133A7" w:rsidRPr="00E133A7" w:rsidRDefault="00E133A7" w:rsidP="00E133A7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Tanlovda</w:t>
      </w:r>
      <w:proofErr w:type="spellEnd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ishtirok</w:t>
      </w:r>
      <w:proofErr w:type="spellEnd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etish</w:t>
      </w:r>
      <w:proofErr w:type="spellEnd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uchun</w:t>
      </w:r>
      <w:proofErr w:type="spellEnd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arizalarni</w:t>
      </w:r>
      <w:proofErr w:type="spellEnd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qabul</w:t>
      </w:r>
      <w:proofErr w:type="spellEnd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qilish</w:t>
      </w:r>
      <w:proofErr w:type="spellEnd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muddati</w:t>
      </w:r>
      <w:proofErr w:type="spellEnd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:</w:t>
      </w:r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tanlov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e’lon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qilingan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kundan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boshlab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2022 </w:t>
      </w:r>
      <w:proofErr w:type="spellStart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yil</w:t>
      </w:r>
      <w:proofErr w:type="spellEnd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25 </w:t>
      </w:r>
      <w:proofErr w:type="spellStart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iyunga</w:t>
      </w:r>
      <w:proofErr w:type="spellEnd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qadar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proofErr w:type="gram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O‘</w:t>
      </w:r>
      <w:proofErr w:type="gram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zbekiston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Respublikasi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Innovatsion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rivojlanish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vazirligi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(100174, Toshkent sh.,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Olmazor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tumani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Universitet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ko‘chasi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, 7-uy)ga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yuboriladi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1BB6220B" w14:textId="77777777" w:rsidR="00E133A7" w:rsidRPr="00E133A7" w:rsidRDefault="00E133A7" w:rsidP="00E133A7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Arizalar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hyperlink r:id="rId5" w:history="1">
        <w:r w:rsidRPr="00E133A7">
          <w:rPr>
            <w:rFonts w:ascii="Arial" w:eastAsia="Times New Roman" w:hAnsi="Arial" w:cs="Arial"/>
            <w:color w:val="000000" w:themeColor="text1"/>
            <w:sz w:val="27"/>
            <w:szCs w:val="27"/>
            <w:u w:val="single"/>
            <w:lang w:val="en-US" w:eastAsia="ru-RU"/>
          </w:rPr>
          <w:t>edu@mininnovation.uz</w:t>
        </w:r>
      </w:hyperlink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elektron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pochta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manziliga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r w:rsidRPr="00E133A7">
        <w:rPr>
          <w:rFonts w:ascii="Arial" w:eastAsia="Times New Roman" w:hAnsi="Arial" w:cs="Arial"/>
          <w:b/>
          <w:bCs/>
          <w:i/>
          <w:iCs/>
          <w:color w:val="000000" w:themeColor="text1"/>
          <w:sz w:val="27"/>
          <w:szCs w:val="27"/>
          <w:lang w:val="en-US" w:eastAsia="ru-RU"/>
        </w:rPr>
        <w:t>“</w:t>
      </w:r>
      <w:proofErr w:type="spellStart"/>
      <w:r w:rsidRPr="00E133A7">
        <w:rPr>
          <w:rFonts w:ascii="Arial" w:eastAsia="Times New Roman" w:hAnsi="Arial" w:cs="Arial"/>
          <w:b/>
          <w:bCs/>
          <w:i/>
          <w:iCs/>
          <w:color w:val="000000" w:themeColor="text1"/>
          <w:sz w:val="27"/>
          <w:szCs w:val="27"/>
          <w:lang w:val="en-US" w:eastAsia="ru-RU"/>
        </w:rPr>
        <w:t>Kimyo</w:t>
      </w:r>
      <w:proofErr w:type="spellEnd"/>
      <w:r w:rsidRPr="00E133A7">
        <w:rPr>
          <w:rFonts w:ascii="Arial" w:eastAsia="Times New Roman" w:hAnsi="Arial" w:cs="Arial"/>
          <w:b/>
          <w:bCs/>
          <w:i/>
          <w:i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b/>
          <w:bCs/>
          <w:i/>
          <w:iCs/>
          <w:color w:val="000000" w:themeColor="text1"/>
          <w:sz w:val="27"/>
          <w:szCs w:val="27"/>
          <w:lang w:val="en-US" w:eastAsia="ru-RU"/>
        </w:rPr>
        <w:t>va</w:t>
      </w:r>
      <w:proofErr w:type="spellEnd"/>
      <w:r w:rsidRPr="00E133A7">
        <w:rPr>
          <w:rFonts w:ascii="Arial" w:eastAsia="Times New Roman" w:hAnsi="Arial" w:cs="Arial"/>
          <w:b/>
          <w:bCs/>
          <w:i/>
          <w:i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b/>
          <w:bCs/>
          <w:i/>
          <w:iCs/>
          <w:color w:val="000000" w:themeColor="text1"/>
          <w:sz w:val="27"/>
          <w:szCs w:val="27"/>
          <w:lang w:val="en-US" w:eastAsia="ru-RU"/>
        </w:rPr>
        <w:t>biologiya</w:t>
      </w:r>
      <w:proofErr w:type="spellEnd"/>
      <w:r w:rsidRPr="00E133A7">
        <w:rPr>
          <w:rFonts w:ascii="Arial" w:eastAsia="Times New Roman" w:hAnsi="Arial" w:cs="Arial"/>
          <w:b/>
          <w:bCs/>
          <w:i/>
          <w:i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b/>
          <w:bCs/>
          <w:i/>
          <w:iCs/>
          <w:color w:val="000000" w:themeColor="text1"/>
          <w:sz w:val="27"/>
          <w:szCs w:val="27"/>
          <w:lang w:val="en-US" w:eastAsia="ru-RU"/>
        </w:rPr>
        <w:t>fanlaridan</w:t>
      </w:r>
      <w:proofErr w:type="spellEnd"/>
      <w:r w:rsidRPr="00E133A7">
        <w:rPr>
          <w:rFonts w:ascii="Arial" w:eastAsia="Times New Roman" w:hAnsi="Arial" w:cs="Arial"/>
          <w:b/>
          <w:bCs/>
          <w:i/>
          <w:i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b/>
          <w:bCs/>
          <w:i/>
          <w:iCs/>
          <w:color w:val="000000" w:themeColor="text1"/>
          <w:sz w:val="27"/>
          <w:szCs w:val="27"/>
          <w:lang w:val="en-US" w:eastAsia="ru-RU"/>
        </w:rPr>
        <w:t>milliy</w:t>
      </w:r>
      <w:proofErr w:type="spellEnd"/>
      <w:r w:rsidRPr="00E133A7">
        <w:rPr>
          <w:rFonts w:ascii="Arial" w:eastAsia="Times New Roman" w:hAnsi="Arial" w:cs="Arial"/>
          <w:b/>
          <w:bCs/>
          <w:i/>
          <w:i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b/>
          <w:bCs/>
          <w:i/>
          <w:iCs/>
          <w:color w:val="000000" w:themeColor="text1"/>
          <w:sz w:val="27"/>
          <w:szCs w:val="27"/>
          <w:lang w:val="en-US" w:eastAsia="ru-RU"/>
        </w:rPr>
        <w:t>tanlovga</w:t>
      </w:r>
      <w:proofErr w:type="spellEnd"/>
      <w:r w:rsidRPr="00E133A7">
        <w:rPr>
          <w:rFonts w:ascii="Arial" w:eastAsia="Times New Roman" w:hAnsi="Arial" w:cs="Arial"/>
          <w:b/>
          <w:bCs/>
          <w:i/>
          <w:iCs/>
          <w:color w:val="000000" w:themeColor="text1"/>
          <w:sz w:val="27"/>
          <w:szCs w:val="27"/>
          <w:lang w:val="en-US" w:eastAsia="ru-RU"/>
        </w:rPr>
        <w:t>”</w:t>
      </w:r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sarlavha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bilan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yuborilishi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lozim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3544BBDD" w14:textId="77777777" w:rsidR="00E133A7" w:rsidRPr="00E133A7" w:rsidRDefault="00E133A7" w:rsidP="00E133A7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Ma’lumot</w:t>
      </w:r>
      <w:proofErr w:type="spellEnd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uchun</w:t>
      </w:r>
      <w:proofErr w:type="spellEnd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telefon</w:t>
      </w:r>
      <w:proofErr w:type="spellEnd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:</w:t>
      </w:r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(99871) 203-32-31 (245).</w:t>
      </w:r>
    </w:p>
    <w:p w14:paraId="28E7EC25" w14:textId="77777777" w:rsidR="00E133A7" w:rsidRPr="00E133A7" w:rsidRDefault="00E133A7" w:rsidP="00E133A7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proofErr w:type="gramStart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>Ko‘</w:t>
      </w:r>
      <w:proofErr w:type="gramEnd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>rsatilgan</w:t>
      </w:r>
      <w:proofErr w:type="spellEnd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>muddatdan</w:t>
      </w:r>
      <w:proofErr w:type="spellEnd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>keyin</w:t>
      </w:r>
      <w:proofErr w:type="spellEnd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>topshirilgan</w:t>
      </w:r>
      <w:proofErr w:type="spellEnd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>arizalar</w:t>
      </w:r>
      <w:proofErr w:type="spellEnd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>tanlovga</w:t>
      </w:r>
      <w:proofErr w:type="spellEnd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>qabul</w:t>
      </w:r>
      <w:proofErr w:type="spellEnd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>qilinmaydi</w:t>
      </w:r>
      <w:proofErr w:type="spellEnd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>va</w:t>
      </w:r>
      <w:proofErr w:type="spellEnd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>ko‘rib</w:t>
      </w:r>
      <w:proofErr w:type="spellEnd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>chiqilmaydi</w:t>
      </w:r>
      <w:proofErr w:type="spellEnd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 xml:space="preserve">! </w:t>
      </w:r>
      <w:proofErr w:type="spellStart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>Shuningdek</w:t>
      </w:r>
      <w:proofErr w:type="spellEnd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 xml:space="preserve">, </w:t>
      </w:r>
      <w:proofErr w:type="spellStart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>avvalgi</w:t>
      </w:r>
      <w:proofErr w:type="spellEnd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>tanlovlarga</w:t>
      </w:r>
      <w:proofErr w:type="spellEnd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>topshirilgan</w:t>
      </w:r>
      <w:proofErr w:type="spellEnd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>adabiyotlar</w:t>
      </w:r>
      <w:proofErr w:type="spellEnd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>qayta</w:t>
      </w:r>
      <w:proofErr w:type="spellEnd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>tanlovga</w:t>
      </w:r>
      <w:proofErr w:type="spellEnd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>qabul</w:t>
      </w:r>
      <w:proofErr w:type="spellEnd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>qilinmaydi</w:t>
      </w:r>
      <w:proofErr w:type="spellEnd"/>
      <w:r w:rsidRPr="00E133A7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u w:val="single"/>
          <w:lang w:val="en-US" w:eastAsia="ru-RU"/>
        </w:rPr>
        <w:t>!</w:t>
      </w:r>
    </w:p>
    <w:p w14:paraId="645B1FA1" w14:textId="77777777" w:rsidR="00E133A7" w:rsidRPr="00E133A7" w:rsidRDefault="00E133A7" w:rsidP="00E133A7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proofErr w:type="spellStart"/>
      <w:proofErr w:type="gram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G‘</w:t>
      </w:r>
      <w:proofErr w:type="gram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olib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muallif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yoki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mualliflar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guruhi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Innovatsion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rivojlanish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vazirligi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 xml:space="preserve">100 million </w:t>
      </w:r>
      <w:proofErr w:type="spellStart"/>
      <w:r w:rsidRPr="00E133A7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  <w:t>so‘mdan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 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bir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martalik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mukofot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pullari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bilan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 xml:space="preserve"> </w:t>
      </w:r>
      <w:proofErr w:type="spellStart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taqdirlanadi</w:t>
      </w:r>
      <w:proofErr w:type="spellEnd"/>
      <w:r w:rsidRPr="00E133A7"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  <w:t>.</w:t>
      </w:r>
    </w:p>
    <w:p w14:paraId="40A7D774" w14:textId="77777777" w:rsidR="0057491E" w:rsidRPr="00E133A7" w:rsidRDefault="0057491E">
      <w:pPr>
        <w:rPr>
          <w:lang w:val="en-US"/>
        </w:rPr>
      </w:pPr>
    </w:p>
    <w:sectPr w:rsidR="0057491E" w:rsidRPr="00E13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295"/>
    <w:multiLevelType w:val="multilevel"/>
    <w:tmpl w:val="80C0D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8C"/>
    <w:rsid w:val="0001068C"/>
    <w:rsid w:val="0057491E"/>
    <w:rsid w:val="00E1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2589"/>
  <w15:chartTrackingRefBased/>
  <w15:docId w15:val="{A32F97F7-3EAF-4591-A754-EF05CFD8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133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133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3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3A7"/>
    <w:rPr>
      <w:b/>
      <w:bCs/>
    </w:rPr>
  </w:style>
  <w:style w:type="character" w:styleId="a5">
    <w:name w:val="Hyperlink"/>
    <w:basedOn w:val="a0"/>
    <w:uiPriority w:val="99"/>
    <w:semiHidden/>
    <w:unhideWhenUsed/>
    <w:rsid w:val="00E133A7"/>
    <w:rPr>
      <w:color w:val="0000FF"/>
      <w:u w:val="single"/>
    </w:rPr>
  </w:style>
  <w:style w:type="character" w:styleId="a6">
    <w:name w:val="Emphasis"/>
    <w:basedOn w:val="a0"/>
    <w:uiPriority w:val="20"/>
    <w:qFormat/>
    <w:rsid w:val="00E133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u@mininnovation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2022-05-10T10:57:00Z</dcterms:created>
  <dcterms:modified xsi:type="dcterms:W3CDTF">2022-05-10T10:58:00Z</dcterms:modified>
</cp:coreProperties>
</file>